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6559" w14:textId="00AB4474" w:rsidR="0067768B" w:rsidRDefault="008E7A3C" w:rsidP="003C3A22">
      <w:pPr>
        <w:spacing w:beforeLines="0" w:before="0" w:line="240" w:lineRule="auto"/>
        <w:ind w:right="31" w:firstLine="281"/>
        <w:jc w:val="center"/>
        <w:rPr>
          <w:b/>
          <w:sz w:val="28"/>
        </w:rPr>
      </w:pPr>
      <w:r>
        <w:rPr>
          <w:b/>
          <w:sz w:val="28"/>
        </w:rPr>
        <w:t xml:space="preserve">Carotenoid </w:t>
      </w:r>
      <w:r w:rsidR="00C0576D">
        <w:rPr>
          <w:b/>
          <w:sz w:val="28"/>
        </w:rPr>
        <w:t>Conference Abstract</w:t>
      </w:r>
      <w:r w:rsidR="00D956D6">
        <w:rPr>
          <w:b/>
          <w:sz w:val="28"/>
        </w:rPr>
        <w:t xml:space="preserve">: </w:t>
      </w:r>
      <w:r w:rsidR="002C1766">
        <w:rPr>
          <w:b/>
          <w:sz w:val="28"/>
        </w:rPr>
        <w:t xml:space="preserve">Format </w:t>
      </w:r>
      <w:r w:rsidR="00404702">
        <w:rPr>
          <w:b/>
          <w:sz w:val="28"/>
        </w:rPr>
        <w:t>Guide</w:t>
      </w:r>
      <w:r w:rsidR="00D956D6">
        <w:rPr>
          <w:b/>
          <w:sz w:val="28"/>
        </w:rPr>
        <w:t xml:space="preserve"> </w:t>
      </w:r>
      <w:r w:rsidR="00DE634E" w:rsidRPr="00285967">
        <w:rPr>
          <w:rFonts w:hint="cs"/>
          <w:b/>
          <w:color w:val="FF0000"/>
          <w:sz w:val="28"/>
        </w:rPr>
        <w:t>(Centered, 14pt, Bold)</w:t>
      </w:r>
    </w:p>
    <w:p w14:paraId="7CDCE55D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41581F6A" w14:textId="6278C0A2" w:rsidR="00DE634E" w:rsidRPr="00DE634E" w:rsidRDefault="00F838C3" w:rsidP="003C3A22">
      <w:pPr>
        <w:spacing w:beforeLines="0" w:before="0" w:line="240" w:lineRule="auto"/>
        <w:ind w:right="31" w:firstLine="240"/>
        <w:jc w:val="center"/>
        <w:rPr>
          <w:sz w:val="28"/>
        </w:rPr>
      </w:pPr>
      <w:r>
        <w:rPr>
          <w:rFonts w:hint="eastAsia"/>
          <w:sz w:val="24"/>
        </w:rPr>
        <w:t>Masaki Honda</w:t>
      </w:r>
      <w:r w:rsidR="00DE634E" w:rsidRPr="00DE634E">
        <w:rPr>
          <w:sz w:val="24"/>
          <w:vertAlign w:val="superscript"/>
        </w:rPr>
        <w:t>1</w:t>
      </w:r>
      <w:r w:rsidR="00D956D6">
        <w:rPr>
          <w:sz w:val="24"/>
          <w:vertAlign w:val="superscript"/>
        </w:rPr>
        <w:t>*</w:t>
      </w:r>
      <w:r w:rsidR="00DE634E">
        <w:rPr>
          <w:sz w:val="24"/>
        </w:rPr>
        <w:t>, Author</w:t>
      </w:r>
      <w:r w:rsidR="00F81EC2" w:rsidRPr="00F81EC2">
        <w:rPr>
          <w:sz w:val="24"/>
          <w:vertAlign w:val="superscript"/>
        </w:rPr>
        <w:t>1</w:t>
      </w:r>
      <w:r w:rsidR="00DE634E">
        <w:rPr>
          <w:sz w:val="24"/>
        </w:rPr>
        <w:t>, Author</w:t>
      </w:r>
      <w:r w:rsidR="00F81EC2">
        <w:rPr>
          <w:sz w:val="24"/>
          <w:vertAlign w:val="superscript"/>
        </w:rPr>
        <w:t>1, 2</w:t>
      </w:r>
      <w:r w:rsidR="00DE634E">
        <w:rPr>
          <w:sz w:val="24"/>
        </w:rPr>
        <w:t>, and Author</w:t>
      </w:r>
      <w:r w:rsidR="00F81EC2" w:rsidRPr="00F81EC2">
        <w:rPr>
          <w:sz w:val="24"/>
          <w:vertAlign w:val="superscript"/>
        </w:rPr>
        <w:t>2</w:t>
      </w:r>
      <w:r w:rsidR="00DE634E">
        <w:rPr>
          <w:sz w:val="24"/>
        </w:rPr>
        <w:t xml:space="preserve"> </w:t>
      </w:r>
      <w:r w:rsidR="00FC6257" w:rsidRPr="00285967">
        <w:rPr>
          <w:color w:val="FF0000"/>
          <w:sz w:val="24"/>
        </w:rPr>
        <w:t>(</w:t>
      </w:r>
      <w:r w:rsidR="00DE634E" w:rsidRPr="00285967">
        <w:rPr>
          <w:color w:val="FF0000"/>
          <w:sz w:val="24"/>
        </w:rPr>
        <w:t>centered, 12pt</w:t>
      </w:r>
      <w:r w:rsidR="00FC6257" w:rsidRPr="00285967">
        <w:rPr>
          <w:color w:val="FF0000"/>
          <w:sz w:val="24"/>
        </w:rPr>
        <w:t>)</w:t>
      </w:r>
    </w:p>
    <w:p w14:paraId="6CB9FE72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1A7CC838" w14:textId="2D857BD3" w:rsidR="00DE634E" w:rsidRDefault="00F81EC2" w:rsidP="00DB03BF">
      <w:pPr>
        <w:spacing w:beforeLines="0" w:before="0" w:line="240" w:lineRule="auto"/>
        <w:ind w:leftChars="300" w:left="629" w:rightChars="250" w:right="524" w:firstLine="220"/>
        <w:rPr>
          <w:rFonts w:hint="eastAsia"/>
          <w:i/>
          <w:sz w:val="24"/>
        </w:rPr>
      </w:pPr>
      <w:r w:rsidRPr="00004108">
        <w:rPr>
          <w:i/>
          <w:sz w:val="22"/>
          <w:vertAlign w:val="superscript"/>
        </w:rPr>
        <w:t>1</w:t>
      </w:r>
      <w:r w:rsidRPr="009B168E">
        <w:rPr>
          <w:i/>
          <w:sz w:val="22"/>
        </w:rPr>
        <w:t xml:space="preserve"> </w:t>
      </w:r>
      <w:r w:rsidR="00F838C3" w:rsidRPr="001433FA">
        <w:rPr>
          <w:i/>
          <w:iCs/>
          <w:sz w:val="24"/>
          <w:szCs w:val="24"/>
        </w:rPr>
        <w:t xml:space="preserve">Department of Chemistry, Faculty of Science &amp; Technology, </w:t>
      </w:r>
      <w:proofErr w:type="spellStart"/>
      <w:r w:rsidR="00F838C3" w:rsidRPr="001433FA">
        <w:rPr>
          <w:i/>
          <w:iCs/>
          <w:sz w:val="24"/>
          <w:szCs w:val="24"/>
        </w:rPr>
        <w:t>Meijo</w:t>
      </w:r>
      <w:proofErr w:type="spellEnd"/>
      <w:r w:rsidR="00F838C3" w:rsidRPr="001433FA">
        <w:rPr>
          <w:i/>
          <w:iCs/>
          <w:sz w:val="24"/>
          <w:szCs w:val="24"/>
        </w:rPr>
        <w:t xml:space="preserve"> University, 1-501 </w:t>
      </w:r>
      <w:proofErr w:type="spellStart"/>
      <w:r w:rsidR="00F838C3" w:rsidRPr="001433FA">
        <w:rPr>
          <w:i/>
          <w:iCs/>
          <w:sz w:val="24"/>
          <w:szCs w:val="24"/>
        </w:rPr>
        <w:t>Shiogamaguchi</w:t>
      </w:r>
      <w:proofErr w:type="spellEnd"/>
      <w:r w:rsidR="00F838C3" w:rsidRPr="001433FA">
        <w:rPr>
          <w:i/>
          <w:iCs/>
          <w:sz w:val="24"/>
          <w:szCs w:val="24"/>
        </w:rPr>
        <w:t xml:space="preserve">, </w:t>
      </w:r>
      <w:proofErr w:type="spellStart"/>
      <w:r w:rsidR="00F838C3" w:rsidRPr="001433FA">
        <w:rPr>
          <w:i/>
          <w:iCs/>
          <w:sz w:val="24"/>
          <w:szCs w:val="24"/>
        </w:rPr>
        <w:t>Tempaku-ku</w:t>
      </w:r>
      <w:proofErr w:type="spellEnd"/>
      <w:r w:rsidR="00F838C3" w:rsidRPr="001433FA">
        <w:rPr>
          <w:i/>
          <w:iCs/>
          <w:sz w:val="24"/>
          <w:szCs w:val="24"/>
        </w:rPr>
        <w:t>, Nagoya, Aichi 468-8502, Japan</w:t>
      </w:r>
      <w:r w:rsidR="00F838C3">
        <w:rPr>
          <w:rFonts w:hint="eastAsia"/>
          <w:i/>
          <w:iCs/>
          <w:sz w:val="24"/>
          <w:szCs w:val="24"/>
        </w:rPr>
        <w:t>.</w:t>
      </w:r>
    </w:p>
    <w:p w14:paraId="4019BDA6" w14:textId="77777777" w:rsidR="00F81EC2" w:rsidRPr="00285967" w:rsidRDefault="00F81EC2" w:rsidP="003C3A22">
      <w:pPr>
        <w:spacing w:beforeLines="0" w:before="0" w:line="240" w:lineRule="auto"/>
        <w:ind w:leftChars="300" w:left="629" w:rightChars="250" w:right="524" w:firstLine="220"/>
        <w:jc w:val="center"/>
        <w:rPr>
          <w:i/>
          <w:color w:val="FF0000"/>
          <w:sz w:val="22"/>
        </w:rPr>
      </w:pPr>
      <w:r>
        <w:rPr>
          <w:i/>
          <w:sz w:val="22"/>
          <w:vertAlign w:val="superscript"/>
        </w:rPr>
        <w:t>2</w:t>
      </w:r>
      <w:r w:rsidRPr="009B168E">
        <w:rPr>
          <w:i/>
          <w:sz w:val="22"/>
        </w:rPr>
        <w:t xml:space="preserve"> </w:t>
      </w:r>
      <w:r>
        <w:rPr>
          <w:i/>
          <w:sz w:val="22"/>
        </w:rPr>
        <w:t>Author’s affiliation</w:t>
      </w:r>
      <w:r w:rsidR="008D1C74">
        <w:rPr>
          <w:i/>
          <w:sz w:val="22"/>
        </w:rPr>
        <w:t>,</w:t>
      </w:r>
      <w:r w:rsidR="008923D8">
        <w:rPr>
          <w:i/>
          <w:sz w:val="22"/>
        </w:rPr>
        <w:t xml:space="preserve"> City, State, Code, Country</w:t>
      </w:r>
      <w:r w:rsidR="008D1C74">
        <w:rPr>
          <w:i/>
          <w:sz w:val="22"/>
        </w:rPr>
        <w:t xml:space="preserve"> </w:t>
      </w:r>
      <w:r w:rsidR="008D1C74" w:rsidRPr="00285967">
        <w:rPr>
          <w:i/>
          <w:color w:val="FF0000"/>
          <w:sz w:val="22"/>
        </w:rPr>
        <w:t>(Centered, 11pt, Italic)</w:t>
      </w:r>
    </w:p>
    <w:p w14:paraId="368D50B6" w14:textId="77777777" w:rsidR="008D1C74" w:rsidRPr="000406C5" w:rsidRDefault="000406C5" w:rsidP="003C3A22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56391079" w14:textId="77777777" w:rsidR="00C0576D" w:rsidRDefault="000406C5" w:rsidP="00C0576D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rFonts w:hint="eastAsia"/>
          <w:color w:val="FF0000"/>
          <w:szCs w:val="22"/>
        </w:rPr>
        <w:t>(</w:t>
      </w:r>
      <w:r w:rsidRPr="000406C5">
        <w:rPr>
          <w:color w:val="FF0000"/>
          <w:szCs w:val="22"/>
        </w:rPr>
        <w:t>Blank</w:t>
      </w:r>
      <w:r w:rsidRPr="000406C5">
        <w:rPr>
          <w:rFonts w:hint="eastAsia"/>
          <w:color w:val="FF0000"/>
          <w:szCs w:val="22"/>
        </w:rPr>
        <w:t xml:space="preserve">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rFonts w:hint="eastAsia"/>
          <w:color w:val="FF0000"/>
          <w:szCs w:val="22"/>
        </w:rPr>
        <w:t>)</w:t>
      </w:r>
    </w:p>
    <w:p w14:paraId="76177379" w14:textId="6A09584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 w:rsidR="00203040"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512FC1DB" w14:textId="7777777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>
        <w:rPr>
          <w:rFonts w:hint="eastAsia"/>
        </w:rPr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45436E80" w14:textId="4477BB8A" w:rsidR="00C0576D" w:rsidRP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 w:rsidRPr="00C0576D">
        <w:rPr>
          <w:szCs w:val="22"/>
        </w:rPr>
        <w:t>O</w:t>
      </w:r>
      <w:r w:rsidRPr="00D765FE">
        <w:t>ooooooooooooooooooooooooooooooooooooooooooooooooooooooooooooooooooooooooooooooooooo</w:t>
      </w:r>
    </w:p>
    <w:p w14:paraId="1ACC3371" w14:textId="4D104740" w:rsidR="00F9148F" w:rsidRDefault="00F9148F" w:rsidP="00C0576D">
      <w:pPr>
        <w:spacing w:before="145" w:afterLines="50" w:after="145"/>
        <w:ind w:left="423" w:right="31" w:hangingChars="202" w:hanging="4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</w:tblGrid>
      <w:tr w:rsidR="00F9148F" w14:paraId="38587EC3" w14:textId="77777777" w:rsidTr="00854186">
        <w:tc>
          <w:tcPr>
            <w:tcW w:w="4818" w:type="dxa"/>
            <w:shd w:val="clear" w:color="auto" w:fill="auto"/>
          </w:tcPr>
          <w:p w14:paraId="26DE470D" w14:textId="77777777" w:rsidR="00F9148F" w:rsidRPr="00854186" w:rsidRDefault="00C0576D" w:rsidP="00854186">
            <w:pPr>
              <w:spacing w:beforeLines="0" w:before="0" w:line="240" w:lineRule="auto"/>
              <w:ind w:rightChars="0" w:right="0" w:firstLineChars="0" w:firstLine="0"/>
              <w:jc w:val="left"/>
              <w:rPr>
                <w:rFonts w:ascii="Century" w:hAnsi="Century"/>
                <w:szCs w:val="22"/>
              </w:rPr>
            </w:pPr>
            <w:r w:rsidRPr="00854186">
              <w:rPr>
                <w:rFonts w:ascii="Century" w:hAnsi="Century"/>
                <w:noProof/>
                <w:szCs w:val="22"/>
              </w:rPr>
              <w:drawing>
                <wp:inline distT="0" distB="0" distL="0" distR="0" wp14:anchorId="2708632C" wp14:editId="07D15C3D">
                  <wp:extent cx="2819400" cy="3187700"/>
                  <wp:effectExtent l="0" t="0" r="0" b="0"/>
                  <wp:docPr id="1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8F" w14:paraId="4AADF320" w14:textId="77777777" w:rsidTr="00854186">
        <w:tc>
          <w:tcPr>
            <w:tcW w:w="4818" w:type="dxa"/>
            <w:shd w:val="clear" w:color="auto" w:fill="auto"/>
          </w:tcPr>
          <w:p w14:paraId="3603CBCB" w14:textId="77777777" w:rsidR="00F9148F" w:rsidRPr="00854186" w:rsidRDefault="00F9148F" w:rsidP="00854186">
            <w:pPr>
              <w:spacing w:beforeLines="0" w:before="0"/>
              <w:ind w:leftChars="67" w:left="140" w:rightChars="31" w:right="65" w:firstLineChars="1" w:firstLine="2"/>
              <w:rPr>
                <w:rFonts w:ascii="Century" w:hAnsi="Century"/>
                <w:szCs w:val="22"/>
              </w:rPr>
            </w:pPr>
            <w:r w:rsidRPr="00854186">
              <w:rPr>
                <w:b/>
                <w:sz w:val="20"/>
                <w:szCs w:val="22"/>
              </w:rPr>
              <w:t>Fig. 1</w:t>
            </w:r>
            <w:r w:rsidRPr="00854186">
              <w:rPr>
                <w:sz w:val="20"/>
                <w:szCs w:val="22"/>
              </w:rPr>
              <w:t xml:space="preserve">. Absorption (a), the first (b) and second (c) derivatives (broken lines) and Stark (d) (circles) spectra of LH3 from </w:t>
            </w:r>
            <w:proofErr w:type="spellStart"/>
            <w:r w:rsidRPr="00854186">
              <w:rPr>
                <w:i/>
                <w:sz w:val="20"/>
                <w:szCs w:val="22"/>
              </w:rPr>
              <w:t>Phs</w:t>
            </w:r>
            <w:proofErr w:type="spellEnd"/>
            <w:r w:rsidRPr="00854186">
              <w:rPr>
                <w:i/>
                <w:sz w:val="20"/>
                <w:szCs w:val="22"/>
              </w:rPr>
              <w:t xml:space="preserve">. </w:t>
            </w:r>
            <w:proofErr w:type="spellStart"/>
            <w:r w:rsidRPr="00854186">
              <w:rPr>
                <w:i/>
                <w:sz w:val="20"/>
                <w:szCs w:val="22"/>
              </w:rPr>
              <w:t>molischianum</w:t>
            </w:r>
            <w:proofErr w:type="spellEnd"/>
            <w:r w:rsidRPr="00854186">
              <w:rPr>
                <w:i/>
                <w:sz w:val="20"/>
                <w:szCs w:val="22"/>
              </w:rPr>
              <w:t xml:space="preserve"> </w:t>
            </w:r>
            <w:r w:rsidRPr="00854186">
              <w:rPr>
                <w:sz w:val="20"/>
                <w:szCs w:val="22"/>
              </w:rPr>
              <w:t xml:space="preserve">DSM120 in PVA film at </w:t>
            </w:r>
            <w:r w:rsidRPr="00854186">
              <w:rPr>
                <w:rFonts w:hint="eastAsia"/>
                <w:sz w:val="20"/>
                <w:szCs w:val="22"/>
              </w:rPr>
              <w:t>80</w:t>
            </w:r>
            <w:r w:rsidRPr="00854186">
              <w:rPr>
                <w:sz w:val="20"/>
                <w:szCs w:val="22"/>
              </w:rPr>
              <w:t>K. Result of spectral fitting using (a)-(c) is shown in solid line.</w:t>
            </w:r>
          </w:p>
        </w:tc>
      </w:tr>
    </w:tbl>
    <w:p w14:paraId="03D03220" w14:textId="6E7459F0" w:rsidR="00C0576D" w:rsidRDefault="00383BAD" w:rsidP="00F9148F">
      <w:pPr>
        <w:spacing w:beforeLines="0" w:before="0" w:line="240" w:lineRule="auto"/>
        <w:ind w:rightChars="0" w:right="0" w:firstLineChars="200" w:firstLine="421"/>
        <w:jc w:val="left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C4E0E" wp14:editId="23ECCBAD">
                <wp:simplePos x="0" y="0"/>
                <wp:positionH relativeFrom="column">
                  <wp:posOffset>201096</wp:posOffset>
                </wp:positionH>
                <wp:positionV relativeFrom="paragraph">
                  <wp:posOffset>63714</wp:posOffset>
                </wp:positionV>
                <wp:extent cx="6010275" cy="18859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87"/>
                            </w:tblGrid>
                            <w:tr w:rsidR="00D765FE" w14:paraId="58E5E084" w14:textId="77777777" w:rsidTr="00854186">
                              <w:tc>
                                <w:tcPr>
                                  <w:tcW w:w="7050" w:type="dxa"/>
                                  <w:shd w:val="clear" w:color="auto" w:fill="auto"/>
                                </w:tcPr>
                                <w:p w14:paraId="347DCB1D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  <w:r w:rsidRPr="00854186">
                                    <w:rPr>
                                      <w:b/>
                                    </w:rPr>
                                    <w:t>Table1</w:t>
                                  </w:r>
                                  <w:r>
                                    <w:t>. Nonlinear optical parameters thus determined for LH3 and LH2</w:t>
                                  </w:r>
                                </w:p>
                              </w:tc>
                            </w:tr>
                            <w:tr w:rsidR="00D765FE" w14:paraId="1BAA4DD7" w14:textId="77777777" w:rsidTr="00854186">
                              <w:tc>
                                <w:tcPr>
                                  <w:tcW w:w="7787" w:type="dxa"/>
                                  <w:shd w:val="clear" w:color="auto" w:fill="auto"/>
                                </w:tcPr>
                                <w:tbl>
                                  <w:tblPr>
                                    <w:tblW w:w="7101" w:type="dxa"/>
                                    <w:tblInd w:w="462" w:type="dxa"/>
                                    <w:tblBorders>
                                      <w:top w:val="single" w:sz="4" w:space="0" w:color="auto"/>
                                      <w:bottom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43"/>
                                    <w:gridCol w:w="890"/>
                                    <w:gridCol w:w="1209"/>
                                    <w:gridCol w:w="949"/>
                                    <w:gridCol w:w="1043"/>
                                    <w:gridCol w:w="1300"/>
                                    <w:gridCol w:w="967"/>
                                  </w:tblGrid>
                                  <w:tr w:rsidR="00D765FE" w14:paraId="40CEB42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5E2FEA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48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04FDFD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1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14:paraId="434B74D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LH2</w:t>
                                        </w:r>
                                      </w:p>
                                    </w:tc>
                                  </w:tr>
                                  <w:tr w:rsidR="00D765FE" w14:paraId="02EAFD77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4E0FCC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64F21C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4CEEEC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 w:rsidRPr="004769EE"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1AB70A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   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90DBC7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F04F0F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9DE1C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</w:tr>
                                  <w:tr w:rsidR="00D765FE" w14:paraId="3CAA1D6C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0A68D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665CDB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77.1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A90BCE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AB008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3FE01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20.1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85F2E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482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C397F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3.4</w:t>
                                        </w:r>
                                      </w:p>
                                    </w:tc>
                                  </w:tr>
                                  <w:tr w:rsidR="00D765FE" w14:paraId="04C4F10D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379CB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83E23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-2.03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8A014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5F6AC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8FAB9B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-3.26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B74150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51520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D765FE" w14:paraId="27583D9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6021AC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F8727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1.47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4BB8D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-4.2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FE4F5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36357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0.327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AD5C7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C262E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6.9</w:t>
                                        </w:r>
                                      </w:p>
                                    </w:tc>
                                  </w:tr>
                                </w:tbl>
                                <w:p w14:paraId="7F3E7F65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8E63A" w14:textId="77777777" w:rsidR="00D765FE" w:rsidRDefault="00D765FE">
                            <w:pPr>
                              <w:spacing w:before="145"/>
                              <w:ind w:right="31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4E0E" id="Rectangle 2" o:spid="_x0000_s1026" style="position:absolute;left:0;text-align:left;margin-left:15.85pt;margin-top:5pt;width:473.25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" stroked="f">
                <v:path arrowok="t"/>
                <v:textbox inset="5.85pt,.7pt,5.85pt,.7pt">
                  <w:txbxContent>
                    <w:tbl>
                      <w:tblPr>
                        <w:tblW w:w="0" w:type="auto"/>
                        <w:tblInd w:w="505" w:type="dxa"/>
                        <w:tblLook w:val="04A0" w:firstRow="1" w:lastRow="0" w:firstColumn="1" w:lastColumn="0" w:noHBand="0" w:noVBand="1"/>
                      </w:tblPr>
                      <w:tblGrid>
                        <w:gridCol w:w="7787"/>
                      </w:tblGrid>
                      <w:tr w:rsidR="00D765FE" w14:paraId="58E5E084" w14:textId="77777777" w:rsidTr="00854186">
                        <w:tc>
                          <w:tcPr>
                            <w:tcW w:w="7050" w:type="dxa"/>
                            <w:shd w:val="clear" w:color="auto" w:fill="auto"/>
                          </w:tcPr>
                          <w:p w14:paraId="347DCB1D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  <w:r w:rsidRPr="00854186">
                              <w:rPr>
                                <w:b/>
                              </w:rPr>
                              <w:t>Table1</w:t>
                            </w:r>
                            <w:r>
                              <w:t>. Nonlinear optical parameters thus determined for LH3 and LH2</w:t>
                            </w:r>
                          </w:p>
                        </w:tc>
                      </w:tr>
                      <w:tr w:rsidR="00D765FE" w14:paraId="1BAA4DD7" w14:textId="77777777" w:rsidTr="00854186">
                        <w:tc>
                          <w:tcPr>
                            <w:tcW w:w="7787" w:type="dxa"/>
                            <w:shd w:val="clear" w:color="auto" w:fill="auto"/>
                          </w:tcPr>
                          <w:tbl>
                            <w:tblPr>
                              <w:tblW w:w="7101" w:type="dxa"/>
                              <w:tblInd w:w="462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3"/>
                              <w:gridCol w:w="890"/>
                              <w:gridCol w:w="1209"/>
                              <w:gridCol w:w="949"/>
                              <w:gridCol w:w="1043"/>
                              <w:gridCol w:w="1300"/>
                              <w:gridCol w:w="967"/>
                            </w:tblGrid>
                            <w:tr w:rsidR="00D765FE" w14:paraId="40CEB42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E2FEA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4FDFD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LH3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34B74D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LH2</w:t>
                                  </w:r>
                                </w:p>
                              </w:tc>
                            </w:tr>
                            <w:tr w:rsidR="00D765FE" w14:paraId="02EAFD77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E0FCC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4F21C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EEEC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 w:rsidRPr="004769EE"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AB70A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   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0DBC7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04F0F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B9DE1C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</w:tr>
                            <w:tr w:rsidR="00D765FE" w14:paraId="3CAA1D6C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0A68D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65CDB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77.1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90BCE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AB008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3FE01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20.1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85F2E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397F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3.4</w:t>
                                  </w:r>
                                </w:p>
                              </w:tc>
                            </w:tr>
                            <w:tr w:rsidR="00D765FE" w14:paraId="04C4F10D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79CB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3E23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-2.03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A014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5F6AC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8FAB9B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-3.26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74150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1520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</w:tr>
                            <w:tr w:rsidR="00D765FE" w14:paraId="27583D9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21AC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F8727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BB8D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-4.2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E4F5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6357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0.327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D5C7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-60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262E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6.9</w:t>
                                  </w:r>
                                </w:p>
                              </w:tc>
                            </w:tr>
                          </w:tbl>
                          <w:p w14:paraId="7F3E7F65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F78E63A" w14:textId="77777777" w:rsidR="00D765FE" w:rsidRDefault="00D765FE">
                      <w:pPr>
                        <w:spacing w:before="145"/>
                        <w:ind w:right="31" w:firstLine="21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9064EE0" w14:textId="37E21616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61C6BB5" w14:textId="4AA8678E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39AB4A4" w14:textId="0F02B4E1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2D7DEA9D" w14:textId="5A709CEA" w:rsidR="00C0576D" w:rsidRPr="001014AE" w:rsidRDefault="00C0576D" w:rsidP="00C0576D">
      <w:pPr>
        <w:spacing w:beforeLines="100" w:before="291" w:afterLines="50" w:after="145"/>
        <w:ind w:right="31" w:firstLineChars="0" w:firstLine="0"/>
        <w:rPr>
          <w:b/>
        </w:rPr>
      </w:pPr>
      <w:r w:rsidRPr="001014AE">
        <w:rPr>
          <w:b/>
        </w:rPr>
        <w:t>References</w:t>
      </w:r>
    </w:p>
    <w:p w14:paraId="529E431B" w14:textId="592DBB8F" w:rsidR="00C0576D" w:rsidRPr="009F351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[1] </w:t>
      </w:r>
    </w:p>
    <w:p w14:paraId="1C8133E2" w14:textId="11B65F74" w:rsidR="00C0576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[2] </w:t>
      </w:r>
    </w:p>
    <w:p w14:paraId="45534845" w14:textId="340FF9C8" w:rsidR="00F9148F" w:rsidRDefault="00DB03BF" w:rsidP="00DB03BF">
      <w:pPr>
        <w:spacing w:before="145" w:afterLines="50" w:after="145"/>
        <w:ind w:left="423" w:right="31" w:hangingChars="202" w:hanging="423"/>
      </w:pPr>
      <w:r>
        <w:rPr>
          <w:rFonts w:hint="eastAsia"/>
        </w:rPr>
        <w:t>[</w:t>
      </w:r>
      <w:r>
        <w:t xml:space="preserve">3] </w:t>
      </w:r>
    </w:p>
    <w:p w14:paraId="4A21881C" w14:textId="77777777" w:rsidR="00F838C3" w:rsidRDefault="00F838C3" w:rsidP="00DB03BF">
      <w:pPr>
        <w:spacing w:before="145" w:afterLines="50" w:after="145"/>
        <w:ind w:left="423" w:right="31" w:hangingChars="202" w:hanging="423"/>
      </w:pPr>
    </w:p>
    <w:p w14:paraId="6404DCCE" w14:textId="2BDC0D49" w:rsidR="00F838C3" w:rsidRPr="00F838C3" w:rsidRDefault="00F838C3" w:rsidP="00DB03BF">
      <w:pPr>
        <w:spacing w:before="145" w:afterLines="50" w:after="145"/>
        <w:ind w:left="567" w:right="31" w:hangingChars="202" w:hanging="567"/>
        <w:rPr>
          <w:rFonts w:hint="eastAsia"/>
          <w:b/>
          <w:bCs/>
          <w:color w:val="EE0000"/>
          <w:sz w:val="28"/>
          <w:szCs w:val="28"/>
        </w:rPr>
      </w:pPr>
      <w:r w:rsidRPr="00F838C3">
        <w:rPr>
          <w:rFonts w:hint="eastAsia"/>
          <w:b/>
          <w:bCs/>
          <w:color w:val="EE0000"/>
          <w:sz w:val="28"/>
          <w:szCs w:val="28"/>
          <w:highlight w:val="yellow"/>
        </w:rPr>
        <w:t>W</w:t>
      </w:r>
      <w:r w:rsidRPr="00F838C3">
        <w:rPr>
          <w:b/>
          <w:bCs/>
          <w:color w:val="EE0000"/>
          <w:sz w:val="28"/>
          <w:szCs w:val="28"/>
          <w:highlight w:val="yellow"/>
        </w:rPr>
        <w:t>ithin 2 pages</w:t>
      </w:r>
    </w:p>
    <w:sectPr w:rsidR="00F838C3" w:rsidRPr="00F838C3" w:rsidSect="001A1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851" w:footer="992" w:gutter="0"/>
      <w:cols w:space="398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BBF4" w14:textId="77777777" w:rsidR="005F7EB2" w:rsidRDefault="005F7EB2" w:rsidP="00F81EC2">
      <w:pPr>
        <w:spacing w:before="120" w:line="240" w:lineRule="auto"/>
        <w:ind w:right="31" w:firstLine="210"/>
      </w:pPr>
      <w:r>
        <w:separator/>
      </w:r>
    </w:p>
  </w:endnote>
  <w:endnote w:type="continuationSeparator" w:id="0">
    <w:p w14:paraId="21854DDB" w14:textId="77777777" w:rsidR="005F7EB2" w:rsidRDefault="005F7EB2" w:rsidP="00F81EC2">
      <w:pPr>
        <w:spacing w:before="120" w:line="240" w:lineRule="auto"/>
        <w:ind w:right="31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68089" w14:textId="77777777" w:rsidR="00F81EC2" w:rsidRDefault="00F81EC2">
    <w:pPr>
      <w:pStyle w:val="a5"/>
      <w:spacing w:before="120"/>
      <w:ind w:right="31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0436" w14:textId="77777777" w:rsidR="00F81EC2" w:rsidRDefault="00F81EC2">
    <w:pPr>
      <w:pStyle w:val="a5"/>
      <w:spacing w:before="120"/>
      <w:ind w:right="31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772F" w14:textId="77777777" w:rsidR="00F81EC2" w:rsidRDefault="00F81EC2">
    <w:pPr>
      <w:pStyle w:val="a5"/>
      <w:spacing w:before="120"/>
      <w:ind w:right="31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8D7A" w14:textId="77777777" w:rsidR="005F7EB2" w:rsidRDefault="005F7EB2" w:rsidP="00F81EC2">
      <w:pPr>
        <w:spacing w:before="120" w:line="240" w:lineRule="auto"/>
        <w:ind w:right="31" w:firstLine="210"/>
      </w:pPr>
      <w:r>
        <w:separator/>
      </w:r>
    </w:p>
  </w:footnote>
  <w:footnote w:type="continuationSeparator" w:id="0">
    <w:p w14:paraId="3B3363D4" w14:textId="77777777" w:rsidR="005F7EB2" w:rsidRDefault="005F7EB2" w:rsidP="00F81EC2">
      <w:pPr>
        <w:spacing w:before="120" w:line="240" w:lineRule="auto"/>
        <w:ind w:right="31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158C" w14:textId="77777777" w:rsidR="00F81EC2" w:rsidRDefault="00F81EC2" w:rsidP="00F81EC2">
    <w:pPr>
      <w:pStyle w:val="a3"/>
      <w:spacing w:before="120"/>
      <w:ind w:right="31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B9DF" w14:textId="77777777" w:rsidR="00F81EC2" w:rsidRDefault="00F81EC2" w:rsidP="00F81EC2">
    <w:pPr>
      <w:pStyle w:val="a3"/>
      <w:spacing w:before="120"/>
      <w:ind w:right="31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8975" w14:textId="77777777" w:rsidR="00F81EC2" w:rsidRDefault="00F81EC2">
    <w:pPr>
      <w:pStyle w:val="a3"/>
      <w:spacing w:before="120"/>
      <w:ind w:right="31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C676E"/>
    <w:multiLevelType w:val="hybridMultilevel"/>
    <w:tmpl w:val="66F05E60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5745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4E"/>
    <w:rsid w:val="000406C5"/>
    <w:rsid w:val="00044ECD"/>
    <w:rsid w:val="000E28A3"/>
    <w:rsid w:val="00113D46"/>
    <w:rsid w:val="00132C19"/>
    <w:rsid w:val="00133869"/>
    <w:rsid w:val="00175E1F"/>
    <w:rsid w:val="00180FEE"/>
    <w:rsid w:val="001859FE"/>
    <w:rsid w:val="00185FA2"/>
    <w:rsid w:val="001A1746"/>
    <w:rsid w:val="001C76D1"/>
    <w:rsid w:val="00203040"/>
    <w:rsid w:val="00212BEF"/>
    <w:rsid w:val="00285967"/>
    <w:rsid w:val="002C1766"/>
    <w:rsid w:val="002E003A"/>
    <w:rsid w:val="00306FC4"/>
    <w:rsid w:val="00383BAD"/>
    <w:rsid w:val="003C3A22"/>
    <w:rsid w:val="00404702"/>
    <w:rsid w:val="004434FE"/>
    <w:rsid w:val="004769EE"/>
    <w:rsid w:val="004D6340"/>
    <w:rsid w:val="0050005A"/>
    <w:rsid w:val="00516A44"/>
    <w:rsid w:val="005404BF"/>
    <w:rsid w:val="00546019"/>
    <w:rsid w:val="00555A06"/>
    <w:rsid w:val="005A7013"/>
    <w:rsid w:val="005F7EB2"/>
    <w:rsid w:val="0067768B"/>
    <w:rsid w:val="00722027"/>
    <w:rsid w:val="00734D75"/>
    <w:rsid w:val="0075144D"/>
    <w:rsid w:val="00854186"/>
    <w:rsid w:val="00857570"/>
    <w:rsid w:val="00874AE4"/>
    <w:rsid w:val="008923D8"/>
    <w:rsid w:val="008C1AA8"/>
    <w:rsid w:val="008D1C74"/>
    <w:rsid w:val="008D36B2"/>
    <w:rsid w:val="008E7A3C"/>
    <w:rsid w:val="009252F5"/>
    <w:rsid w:val="009368C0"/>
    <w:rsid w:val="009574CD"/>
    <w:rsid w:val="009C103E"/>
    <w:rsid w:val="00A355AC"/>
    <w:rsid w:val="00A415CA"/>
    <w:rsid w:val="00AB60B9"/>
    <w:rsid w:val="00B20F8A"/>
    <w:rsid w:val="00C0576D"/>
    <w:rsid w:val="00D765FE"/>
    <w:rsid w:val="00D8213E"/>
    <w:rsid w:val="00D956D6"/>
    <w:rsid w:val="00DB03BF"/>
    <w:rsid w:val="00DE634E"/>
    <w:rsid w:val="00DF431C"/>
    <w:rsid w:val="00E71E68"/>
    <w:rsid w:val="00EA4681"/>
    <w:rsid w:val="00EB4150"/>
    <w:rsid w:val="00EB53B6"/>
    <w:rsid w:val="00F63AE6"/>
    <w:rsid w:val="00F702B5"/>
    <w:rsid w:val="00F81EC2"/>
    <w:rsid w:val="00F838C3"/>
    <w:rsid w:val="00F9148F"/>
    <w:rsid w:val="00FB6984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6176"/>
  <w15:chartTrackingRefBased/>
  <w15:docId w15:val="{FA322579-3D69-AC48-BDC6-714E8A5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50" w:before="50" w:line="0" w:lineRule="atLeast"/>
      <w:ind w:rightChars="15" w:right="15" w:firstLineChars="100" w:firstLine="1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C2"/>
  </w:style>
  <w:style w:type="paragraph" w:styleId="a5">
    <w:name w:val="footer"/>
    <w:basedOn w:val="a"/>
    <w:link w:val="a6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C2"/>
  </w:style>
  <w:style w:type="table" w:styleId="a7">
    <w:name w:val="Table Grid"/>
    <w:basedOn w:val="a1"/>
    <w:uiPriority w:val="39"/>
    <w:rsid w:val="00044EC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7608-8466-4AFA-9137-64816D0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Horibe</dc:creator>
  <cp:keywords/>
  <dc:description/>
  <cp:lastModifiedBy>真己 本田</cp:lastModifiedBy>
  <cp:revision>2</cp:revision>
  <dcterms:created xsi:type="dcterms:W3CDTF">2025-06-23T05:00:00Z</dcterms:created>
  <dcterms:modified xsi:type="dcterms:W3CDTF">2025-06-23T05:00:00Z</dcterms:modified>
</cp:coreProperties>
</file>